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33" w:rsidRDefault="006C0199">
      <w:pPr>
        <w:rPr>
          <w:rFonts w:ascii="Consolas" w:hAnsi="Consolas" w:cs="Consolas"/>
          <w:color w:val="000000"/>
          <w:sz w:val="18"/>
          <w:szCs w:val="18"/>
        </w:rPr>
      </w:pPr>
      <w:r>
        <w:rPr>
          <w:rFonts w:ascii="Consolas" w:hAnsi="Consolas" w:cs="Consolas"/>
          <w:color w:val="000000"/>
          <w:sz w:val="18"/>
          <w:szCs w:val="18"/>
        </w:rPr>
        <w:br/>
      </w:r>
    </w:p>
    <w:p w:rsidR="00D80650" w:rsidRDefault="006C0199" w:rsidP="00D80650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</w:rPr>
        <w:br/>
      </w:r>
      <w:r w:rsidR="00D8065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“</w:t>
      </w:r>
      <w:r w:rsidRPr="00D8065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THE MARS GENERATION</w:t>
      </w:r>
      <w:r w:rsidR="00D8065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”</w:t>
      </w:r>
      <w:r w:rsidRPr="00D8065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A7280" w:rsidRPr="0034540B" w:rsidRDefault="001A7280" w:rsidP="001A7280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>Il documentario sarà proiettato</w:t>
      </w:r>
      <w:r w:rsidR="0034540B"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grazie al</w:t>
      </w: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programma “</w:t>
      </w:r>
      <w:r w:rsidR="0034540B"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>American Film Showcase</w:t>
      </w: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 </w:t>
      </w:r>
      <w:r w:rsidR="007C57F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>del Dipartimento di Stato Americano</w:t>
      </w:r>
    </w:p>
    <w:p w:rsidR="001A7280" w:rsidRPr="0034540B" w:rsidRDefault="0034540B" w:rsidP="001A7280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Interverrà il regista Michael Barnett, che parlerà con il pubblico di esplorazione spaziale, tematiche STEM (Science, Technology, Engineering, Mathematics),</w:t>
      </w:r>
      <w:r w:rsidRPr="0034540B">
        <w:rPr>
          <w:sz w:val="24"/>
          <w:szCs w:val="24"/>
        </w:rPr>
        <w:t xml:space="preserve"> </w:t>
      </w:r>
      <w:r w:rsidRPr="0034540B">
        <w:rPr>
          <w:rFonts w:ascii="Arial" w:hAnsi="Arial" w:cs="Arial"/>
          <w:color w:val="000000"/>
          <w:sz w:val="24"/>
          <w:szCs w:val="24"/>
          <w:shd w:val="clear" w:color="auto" w:fill="FFFFFF"/>
        </w:rPr>
        <w:t>te</w:t>
      </w:r>
      <w:r w:rsidR="007C57FD">
        <w:rPr>
          <w:rFonts w:ascii="Arial" w:hAnsi="Arial" w:cs="Arial"/>
          <w:color w:val="000000"/>
          <w:sz w:val="24"/>
          <w:szCs w:val="24"/>
          <w:shd w:val="clear" w:color="auto" w:fill="FFFFFF"/>
        </w:rPr>
        <w:t>cniche di regia e di filmmaking</w:t>
      </w:r>
    </w:p>
    <w:p w:rsidR="00996233" w:rsidRDefault="0093265B" w:rsidP="00996233">
      <w:pPr>
        <w:jc w:val="center"/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93265B">
        <w:rPr>
          <w:rFonts w:ascii="Consolas" w:hAnsi="Consolas" w:cs="Consolas"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62125" cy="2643188"/>
            <wp:effectExtent l="0" t="0" r="0" b="5080"/>
            <wp:docPr id="6" name="Picture 6" descr="N:\Cultural\FILM\AFS_Mars Generation\Graphics\The Mars Gen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Cultural\FILM\AFS_Mars Generation\Graphics\The Mars Gen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49" cy="264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33" w:rsidRDefault="00996233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</w:p>
    <w:p w:rsidR="00494321" w:rsidRPr="00494321" w:rsidRDefault="006C019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</w:rPr>
        <w:br/>
      </w:r>
      <w:r w:rsidRPr="00D80650">
        <w:rPr>
          <w:rFonts w:ascii="Arial" w:hAnsi="Arial" w:cs="Arial"/>
          <w:color w:val="000000"/>
          <w:sz w:val="28"/>
          <w:szCs w:val="28"/>
        </w:rPr>
        <w:br/>
      </w:r>
      <w:r w:rsidR="00494321" w:rsidRPr="00494321">
        <w:rPr>
          <w:rFonts w:ascii="Arial" w:hAnsi="Arial" w:cs="Arial"/>
          <w:color w:val="000000"/>
          <w:shd w:val="clear" w:color="auto" w:fill="FFFFFF"/>
        </w:rPr>
        <w:t>Napoli, 1</w:t>
      </w:r>
      <w:r w:rsidR="007C57FD">
        <w:rPr>
          <w:rFonts w:ascii="Arial" w:hAnsi="Arial" w:cs="Arial"/>
          <w:color w:val="000000"/>
          <w:shd w:val="clear" w:color="auto" w:fill="FFFFFF"/>
        </w:rPr>
        <w:t>3</w:t>
      </w:r>
      <w:r w:rsidR="00494321" w:rsidRPr="00494321">
        <w:rPr>
          <w:rFonts w:ascii="Arial" w:hAnsi="Arial" w:cs="Arial"/>
          <w:color w:val="000000"/>
          <w:shd w:val="clear" w:color="auto" w:fill="FFFFFF"/>
        </w:rPr>
        <w:t xml:space="preserve"> maggio 2019</w:t>
      </w:r>
    </w:p>
    <w:p w:rsidR="007E51C0" w:rsidRDefault="0049432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94321">
        <w:rPr>
          <w:rFonts w:ascii="Arial" w:hAnsi="Arial" w:cs="Arial"/>
          <w:color w:val="000000"/>
          <w:sz w:val="28"/>
          <w:szCs w:val="28"/>
          <w:shd w:val="clear" w:color="auto" w:fill="FFFFFF"/>
        </w:rPr>
        <w:t>Per celebrare il cinquantesimo anniversario del primo allunaggio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94321">
        <w:rPr>
          <w:rFonts w:ascii="Arial" w:hAnsi="Arial" w:cs="Arial"/>
          <w:color w:val="000000"/>
          <w:sz w:val="28"/>
          <w:szCs w:val="28"/>
          <w:shd w:val="clear" w:color="auto" w:fill="FFFFFF"/>
        </w:rPr>
        <w:t>1969-2019,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lo Spazio torna protagonista con la proiezione di </w:t>
      </w:r>
      <w:r w:rsidR="006C0199" w:rsidRPr="0049432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The Mars Generation</w:t>
      </w:r>
      <w:r w:rsidR="007E51C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7E51C0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>(durata 97 min.)</w:t>
      </w:r>
      <w:r w:rsidR="007E51C0">
        <w:rPr>
          <w:rFonts w:ascii="Arial" w:hAnsi="Arial" w:cs="Arial"/>
          <w:color w:val="000000"/>
          <w:sz w:val="28"/>
          <w:szCs w:val="28"/>
          <w:shd w:val="clear" w:color="auto" w:fill="FFFFFF"/>
        </w:rPr>
        <w:t>, in un evento che vuole essere il contributo originale del Consolato degli Stati Uniti di Napoli alla ricchissima programmazione di Matera, Capitale Europea della Cultura 2019.</w:t>
      </w:r>
    </w:p>
    <w:p w:rsidR="009512F2" w:rsidRPr="005B10F5" w:rsidRDefault="009512F2" w:rsidP="009512F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B10F5">
        <w:rPr>
          <w:rFonts w:ascii="Arial" w:hAnsi="Arial" w:cs="Arial"/>
          <w:b/>
          <w:color w:val="000000" w:themeColor="text1"/>
          <w:sz w:val="28"/>
          <w:szCs w:val="28"/>
        </w:rPr>
        <w:t xml:space="preserve">Mercoledì 15 maggio </w:t>
      </w:r>
      <w:r w:rsidRPr="005B10F5">
        <w:rPr>
          <w:rFonts w:ascii="Arial" w:hAnsi="Arial" w:cs="Arial"/>
          <w:color w:val="000000" w:themeColor="text1"/>
          <w:sz w:val="28"/>
          <w:szCs w:val="28"/>
        </w:rPr>
        <w:t>il documentario sar</w:t>
      </w:r>
      <w:r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à proiettato alle ore 19:</w:t>
      </w:r>
      <w:r w:rsidR="00846E26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</w:t>
      </w:r>
      <w:r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0 al </w:t>
      </w:r>
      <w:r w:rsidRPr="005B10F5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Cinema “Il Piccolo” in via XX Settembre 14 a Matera</w:t>
      </w:r>
      <w:r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All’evento sarà presente Michael Barnett che risponderà alle domande e parlerà con il pubblico di esplorazione spaziale e tematiche STEM (Scienze, Technology, Engineering, Mathematics) e tecniche di regia e filmmaking.</w:t>
      </w:r>
      <w:r w:rsidR="00154D5D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L’iniziativa</w:t>
      </w:r>
      <w:r w:rsidR="00791DB3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 a ingresso gratuito fino a esaurimento posti,</w:t>
      </w:r>
      <w:r w:rsidR="00154D5D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è realizzata in collaborazione con la Fondazione Matera Basilicata 2019, come anticipazione del</w:t>
      </w:r>
      <w:r w:rsidR="00136425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lungo</w:t>
      </w:r>
      <w:r w:rsidR="00380FB7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0FB7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weekend dal 18 al 20</w:t>
      </w:r>
      <w:r w:rsidR="00154D5D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luglio </w:t>
      </w:r>
      <w:r w:rsidR="00136425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dedicato ai 50 anni del primo uomo sulla luna</w:t>
      </w:r>
      <w:r w:rsidR="00846E26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nell’ambito del programma di Matera Capitale Europea della Cultura 2019</w:t>
      </w:r>
      <w:r w:rsidR="00136425" w:rsidRPr="005B10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4260" w:rsidRDefault="0049432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Il documentario di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C0199" w:rsidRPr="0093265B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Netflix Original Documentaries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 </w:t>
      </w:r>
      <w:r w:rsidR="006C0199" w:rsidRPr="0093265B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Time Inc.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è uno sguardo sul futuro viaggio dell'umanità su Marte, raccontato attraverso gli occhi degli adolescenti che saranno i primi a mettere piede sul Pianeta Rosso. Il film segue un gruppo di tirocinanti, di età compresa tra i 15 e i 18 anni, presso lo U</w:t>
      </w:r>
      <w:r w:rsidR="00F878C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="00F878C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Space &amp; Rocket Center mentre si preparano a diventare ingegneri, astrofisici e astronauti di domani. Assisteremo anche al modo in cui il percorso dei ragazzi per diventare la prossima generazione di esperti spaziali rispecchia lo sviluppo dei leader spaziali di oggi e li prepara per la spedizione più impegnativa dell'umanità. </w:t>
      </w:r>
      <w:r w:rsidR="006C0199" w:rsidRPr="009512F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The Mars Generation</w:t>
      </w:r>
      <w:r w:rsidR="006C0199" w:rsidRPr="00D806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fornisce informazioni sulle implicazioni storiche, filosofiche e tecnologiche del diventare una specie multi-planetaria e rivela che Marte è più vicino di quanto si pensi.</w:t>
      </w:r>
    </w:p>
    <w:p w:rsidR="00494321" w:rsidRDefault="0049432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4540B" w:rsidRPr="0034540B" w:rsidRDefault="0034540B" w:rsidP="0034540B">
      <w:pPr>
        <w:pStyle w:val="ListParagrap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263D" w:rsidRPr="009512F2" w:rsidRDefault="006113C9" w:rsidP="009512F2">
      <w:pPr>
        <w:rPr>
          <w:rFonts w:ascii="Arial" w:hAnsi="Arial" w:cs="Arial"/>
          <w:sz w:val="28"/>
          <w:szCs w:val="28"/>
        </w:rPr>
      </w:pPr>
      <w:r w:rsidRPr="009512F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:rsidR="00F1263D" w:rsidRDefault="00F1263D">
      <w:pPr>
        <w:rPr>
          <w:rFonts w:ascii="Arial" w:hAnsi="Arial" w:cs="Arial"/>
          <w:sz w:val="28"/>
          <w:szCs w:val="28"/>
        </w:rPr>
      </w:pPr>
    </w:p>
    <w:p w:rsidR="00F1263D" w:rsidRPr="00EC568B" w:rsidRDefault="00F1263D" w:rsidP="00F1263D">
      <w:pPr>
        <w:rPr>
          <w:rFonts w:ascii="Arial" w:hAnsi="Arial" w:cs="Arial"/>
        </w:rPr>
      </w:pPr>
      <w:r w:rsidRPr="00EC568B">
        <w:rPr>
          <w:rFonts w:ascii="Arial" w:hAnsi="Arial" w:cs="Arial"/>
        </w:rPr>
        <w:t>Info:</w:t>
      </w:r>
    </w:p>
    <w:p w:rsidR="00F1263D" w:rsidRPr="00EC568B" w:rsidRDefault="00F1263D" w:rsidP="00F1263D">
      <w:pPr>
        <w:rPr>
          <w:rFonts w:ascii="Arial" w:hAnsi="Arial" w:cs="Arial"/>
        </w:rPr>
      </w:pPr>
      <w:r w:rsidRPr="00F10C11">
        <w:rPr>
          <w:rFonts w:ascii="Arial" w:hAnsi="Arial" w:cs="Arial"/>
          <w:b/>
        </w:rPr>
        <w:t>Consolato USA</w:t>
      </w:r>
      <w:r>
        <w:rPr>
          <w:rFonts w:ascii="Arial" w:hAnsi="Arial" w:cs="Arial"/>
        </w:rPr>
        <w:br/>
      </w:r>
      <w:r w:rsidRPr="00EC568B">
        <w:rPr>
          <w:rFonts w:ascii="Arial" w:hAnsi="Arial" w:cs="Arial"/>
        </w:rPr>
        <w:t>Chiara Di Mizio</w:t>
      </w:r>
    </w:p>
    <w:p w:rsidR="00F1263D" w:rsidRPr="00EC568B" w:rsidRDefault="00F1263D" w:rsidP="00F1263D">
      <w:pPr>
        <w:pStyle w:val="Footer"/>
        <w:spacing w:line="276" w:lineRule="auto"/>
        <w:rPr>
          <w:rFonts w:ascii="Arial" w:hAnsi="Arial" w:cs="Arial"/>
        </w:rPr>
      </w:pPr>
      <w:r w:rsidRPr="00EC568B">
        <w:rPr>
          <w:rFonts w:ascii="Arial" w:hAnsi="Arial" w:cs="Arial"/>
        </w:rPr>
        <w:t>081-5838264</w:t>
      </w:r>
    </w:p>
    <w:p w:rsidR="00F1263D" w:rsidRDefault="00F1263D" w:rsidP="00F1263D">
      <w:pPr>
        <w:pStyle w:val="Footer"/>
        <w:spacing w:line="276" w:lineRule="auto"/>
        <w:rPr>
          <w:rFonts w:ascii="Arial" w:hAnsi="Arial" w:cs="Arial"/>
        </w:rPr>
      </w:pPr>
      <w:r w:rsidRPr="00EC568B">
        <w:rPr>
          <w:rFonts w:ascii="Arial" w:hAnsi="Arial" w:cs="Arial"/>
        </w:rPr>
        <w:t>335-1835893</w:t>
      </w:r>
    </w:p>
    <w:p w:rsidR="007C57FD" w:rsidRDefault="007C57FD" w:rsidP="00F1263D">
      <w:pPr>
        <w:pStyle w:val="Footer"/>
        <w:spacing w:line="276" w:lineRule="auto"/>
        <w:rPr>
          <w:rFonts w:ascii="Arial" w:hAnsi="Arial" w:cs="Arial"/>
        </w:rPr>
      </w:pPr>
    </w:p>
    <w:p w:rsidR="007C57FD" w:rsidRDefault="007C57FD" w:rsidP="00F1263D">
      <w:pPr>
        <w:pStyle w:val="Footer"/>
        <w:spacing w:line="276" w:lineRule="auto"/>
        <w:rPr>
          <w:rFonts w:ascii="Arial" w:hAnsi="Arial" w:cs="Arial"/>
        </w:rPr>
      </w:pPr>
    </w:p>
    <w:p w:rsidR="007C57FD" w:rsidRDefault="007C57FD" w:rsidP="00F1263D">
      <w:pPr>
        <w:pStyle w:val="Footer"/>
        <w:spacing w:line="276" w:lineRule="auto"/>
        <w:rPr>
          <w:rFonts w:ascii="Arial" w:hAnsi="Arial" w:cs="Arial"/>
          <w:b/>
        </w:rPr>
      </w:pPr>
      <w:r w:rsidRPr="007C57FD">
        <w:rPr>
          <w:rFonts w:ascii="Arial" w:hAnsi="Arial" w:cs="Arial"/>
          <w:b/>
        </w:rPr>
        <w:t>Fondazione</w:t>
      </w:r>
      <w:r w:rsidR="00154D5D">
        <w:rPr>
          <w:rFonts w:ascii="Arial" w:hAnsi="Arial" w:cs="Arial"/>
          <w:b/>
        </w:rPr>
        <w:t xml:space="preserve"> Basilicata</w:t>
      </w:r>
      <w:r w:rsidRPr="007C57FD">
        <w:rPr>
          <w:rFonts w:ascii="Arial" w:hAnsi="Arial" w:cs="Arial"/>
          <w:b/>
        </w:rPr>
        <w:t xml:space="preserve"> Matera 2019</w:t>
      </w:r>
    </w:p>
    <w:p w:rsidR="00154D5D" w:rsidRPr="00154D5D" w:rsidRDefault="00154D5D" w:rsidP="00154D5D">
      <w:pPr>
        <w:pStyle w:val="Footer"/>
        <w:spacing w:line="276" w:lineRule="auto"/>
        <w:rPr>
          <w:rFonts w:ascii="Arial" w:hAnsi="Arial" w:cs="Arial"/>
        </w:rPr>
      </w:pPr>
      <w:r w:rsidRPr="00154D5D">
        <w:rPr>
          <w:rFonts w:ascii="Arial" w:hAnsi="Arial" w:cs="Arial"/>
        </w:rPr>
        <w:t>Serafino Paternoster</w:t>
      </w:r>
      <w:r w:rsidRPr="00154D5D">
        <w:rPr>
          <w:rFonts w:ascii="Arial" w:hAnsi="Arial" w:cs="Arial"/>
        </w:rPr>
        <w:br/>
        <w:t>Coordinatore/ Press Office Manager</w:t>
      </w:r>
      <w:r w:rsidRPr="00154D5D">
        <w:rPr>
          <w:rFonts w:ascii="Arial" w:hAnsi="Arial" w:cs="Arial"/>
        </w:rPr>
        <w:br/>
        <w:t>Regione Basilicata / Fondazione Matera- Basilicata2019</w:t>
      </w:r>
      <w:r w:rsidRPr="00154D5D">
        <w:rPr>
          <w:rFonts w:ascii="Arial" w:hAnsi="Arial" w:cs="Arial"/>
        </w:rPr>
        <w:br/>
        <w:t>Ph. +39 0835 331625 int.403 / +39 0835 284209 /  +39 0971 666012 /+39 338 429 9742 </w:t>
      </w:r>
    </w:p>
    <w:p w:rsidR="00154D5D" w:rsidRPr="00154D5D" w:rsidRDefault="00154D5D" w:rsidP="00154D5D">
      <w:pPr>
        <w:pStyle w:val="Footer"/>
        <w:spacing w:line="276" w:lineRule="auto"/>
        <w:rPr>
          <w:rFonts w:ascii="Arial" w:hAnsi="Arial" w:cs="Arial"/>
        </w:rPr>
      </w:pPr>
      <w:r w:rsidRPr="00154D5D">
        <w:rPr>
          <w:rFonts w:ascii="Arial" w:hAnsi="Arial" w:cs="Arial"/>
        </w:rPr>
        <w:t>Ugo Maria Tassinari</w:t>
      </w:r>
    </w:p>
    <w:p w:rsidR="00154D5D" w:rsidRPr="00154D5D" w:rsidRDefault="00154D5D" w:rsidP="00154D5D">
      <w:pPr>
        <w:pStyle w:val="Footer"/>
        <w:spacing w:line="276" w:lineRule="auto"/>
        <w:rPr>
          <w:rFonts w:ascii="Arial" w:hAnsi="Arial" w:cs="Arial"/>
        </w:rPr>
      </w:pPr>
      <w:r w:rsidRPr="00154D5D">
        <w:rPr>
          <w:rFonts w:ascii="Arial" w:hAnsi="Arial" w:cs="Arial"/>
        </w:rPr>
        <w:t>Ph.+39 0835 331625 int.402 / +39 3334804796</w:t>
      </w:r>
      <w:r w:rsidRPr="00154D5D">
        <w:rPr>
          <w:rFonts w:ascii="Arial" w:hAnsi="Arial" w:cs="Arial"/>
        </w:rPr>
        <w:br/>
        <w:t>Francesco Russo</w:t>
      </w:r>
    </w:p>
    <w:p w:rsidR="00154D5D" w:rsidRPr="00154D5D" w:rsidRDefault="00154D5D" w:rsidP="00154D5D">
      <w:pPr>
        <w:pStyle w:val="Footer"/>
        <w:spacing w:line="276" w:lineRule="auto"/>
        <w:rPr>
          <w:rFonts w:ascii="Arial" w:hAnsi="Arial" w:cs="Arial"/>
        </w:rPr>
      </w:pPr>
      <w:r w:rsidRPr="00154D5D">
        <w:rPr>
          <w:rFonts w:ascii="Arial" w:hAnsi="Arial" w:cs="Arial"/>
        </w:rPr>
        <w:t>Ph. +39 0835 331625 int.403</w:t>
      </w:r>
      <w:r w:rsidRPr="00154D5D">
        <w:rPr>
          <w:rFonts w:ascii="Arial" w:hAnsi="Arial" w:cs="Arial"/>
        </w:rPr>
        <w:br/>
        <w:t>Caterina Venece</w:t>
      </w:r>
      <w:r w:rsidRPr="00154D5D">
        <w:rPr>
          <w:rFonts w:ascii="Arial" w:hAnsi="Arial" w:cs="Arial"/>
        </w:rPr>
        <w:br/>
        <w:t>Ph. +39 0835 331625 int.403 /+39 3464901528</w:t>
      </w:r>
    </w:p>
    <w:p w:rsidR="00154D5D" w:rsidRPr="007C57FD" w:rsidRDefault="00154D5D" w:rsidP="00F1263D">
      <w:pPr>
        <w:pStyle w:val="Footer"/>
        <w:spacing w:line="276" w:lineRule="auto"/>
        <w:rPr>
          <w:rFonts w:ascii="Arial" w:hAnsi="Arial" w:cs="Arial"/>
          <w:b/>
        </w:rPr>
      </w:pPr>
    </w:p>
    <w:p w:rsidR="00F1263D" w:rsidRDefault="00F1263D">
      <w:pPr>
        <w:rPr>
          <w:rFonts w:ascii="Arial" w:hAnsi="Arial" w:cs="Arial"/>
          <w:sz w:val="28"/>
          <w:szCs w:val="28"/>
        </w:rPr>
      </w:pPr>
    </w:p>
    <w:p w:rsidR="00F1263D" w:rsidRDefault="00F1263D">
      <w:pPr>
        <w:rPr>
          <w:rFonts w:ascii="Arial" w:hAnsi="Arial" w:cs="Arial"/>
        </w:rPr>
      </w:pPr>
    </w:p>
    <w:p w:rsidR="00015FF9" w:rsidRDefault="00015FF9">
      <w:pPr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494321" w:rsidRDefault="00494321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Michael Barnett</w:t>
      </w:r>
    </w:p>
    <w:p w:rsidR="00494321" w:rsidRDefault="0049432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494321" w:rsidRDefault="00494321">
      <w:pPr>
        <w:rPr>
          <w:rFonts w:ascii="Arial" w:hAnsi="Arial" w:cs="Aria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133CDF8" wp14:editId="0B716602">
            <wp:extent cx="2133600" cy="3152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net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245" cy="31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494321" w:rsidRPr="0093265B" w:rsidRDefault="00944929">
      <w:pPr>
        <w:rPr>
          <w:rFonts w:ascii="Arial" w:hAnsi="Arial" w:cs="Arial"/>
          <w:sz w:val="24"/>
          <w:szCs w:val="24"/>
        </w:rPr>
      </w:pPr>
      <w:r w:rsidRPr="0093265B">
        <w:rPr>
          <w:rFonts w:ascii="Arial" w:hAnsi="Arial" w:cs="Arial"/>
          <w:sz w:val="24"/>
          <w:szCs w:val="24"/>
        </w:rPr>
        <w:t>Vincitore di un Emmy Award, il regista Micha</w:t>
      </w:r>
      <w:r w:rsidR="003911BA">
        <w:rPr>
          <w:rFonts w:ascii="Arial" w:hAnsi="Arial" w:cs="Arial"/>
          <w:sz w:val="24"/>
          <w:szCs w:val="24"/>
        </w:rPr>
        <w:t>e</w:t>
      </w:r>
      <w:r w:rsidRPr="0093265B">
        <w:rPr>
          <w:rFonts w:ascii="Arial" w:hAnsi="Arial" w:cs="Arial"/>
          <w:sz w:val="24"/>
          <w:szCs w:val="24"/>
        </w:rPr>
        <w:t>l Barnett è noto nell’ambito della documentaristica per la televisione americana</w:t>
      </w:r>
      <w:r w:rsidR="00494321" w:rsidRPr="0093265B">
        <w:rPr>
          <w:rFonts w:ascii="Arial" w:hAnsi="Arial" w:cs="Arial"/>
          <w:sz w:val="24"/>
          <w:szCs w:val="24"/>
        </w:rPr>
        <w:t xml:space="preserve">. Il primo film di Michael, il documentario "Supereroi", nominato agli Emmy e prodotto dalla HBO, è </w:t>
      </w:r>
      <w:r w:rsidRPr="0093265B">
        <w:rPr>
          <w:rFonts w:ascii="Arial" w:hAnsi="Arial" w:cs="Arial"/>
          <w:sz w:val="24"/>
          <w:szCs w:val="24"/>
        </w:rPr>
        <w:t>la</w:t>
      </w:r>
      <w:r w:rsidR="00494321" w:rsidRPr="0093265B">
        <w:rPr>
          <w:rFonts w:ascii="Arial" w:hAnsi="Arial" w:cs="Arial"/>
          <w:sz w:val="24"/>
          <w:szCs w:val="24"/>
        </w:rPr>
        <w:t xml:space="preserve"> cronaca della vita di uomini e donne impegnati nel quotidiano a contrastare il crimine e aiutare le persone in difficolt</w:t>
      </w:r>
      <w:r w:rsidRPr="0093265B">
        <w:rPr>
          <w:rFonts w:ascii="Arial" w:hAnsi="Arial" w:cs="Arial"/>
          <w:sz w:val="24"/>
          <w:szCs w:val="24"/>
        </w:rPr>
        <w:t>à</w:t>
      </w:r>
      <w:r w:rsidR="00494321" w:rsidRPr="0093265B">
        <w:rPr>
          <w:rFonts w:ascii="Arial" w:hAnsi="Arial" w:cs="Arial"/>
          <w:sz w:val="24"/>
          <w:szCs w:val="24"/>
        </w:rPr>
        <w:t>, come dei veri e propri supereroi. Nel 2012, Michael ha creato la società di produzione SuperFilms! E in qualit</w:t>
      </w:r>
      <w:r w:rsidRPr="0093265B">
        <w:rPr>
          <w:rFonts w:ascii="Arial" w:hAnsi="Arial" w:cs="Arial"/>
          <w:sz w:val="24"/>
          <w:szCs w:val="24"/>
        </w:rPr>
        <w:t>à</w:t>
      </w:r>
      <w:r w:rsidR="00494321" w:rsidRPr="0093265B">
        <w:rPr>
          <w:rFonts w:ascii="Arial" w:hAnsi="Arial" w:cs="Arial"/>
          <w:sz w:val="24"/>
          <w:szCs w:val="24"/>
        </w:rPr>
        <w:t xml:space="preserve"> di produttore esecutivo Sundance Selects &amp; IFC ha presentato in anteprima al Tribeca Film Festival "Gore Vidal: The United States of Amnesia". Nel 2016 Barnett, insieme al collega Morgan Spurlock, ha lavorato al film “Becoming Bulletproof”, </w:t>
      </w:r>
      <w:r w:rsidRPr="0093265B">
        <w:rPr>
          <w:rFonts w:ascii="Arial" w:hAnsi="Arial" w:cs="Arial"/>
          <w:sz w:val="24"/>
          <w:szCs w:val="24"/>
        </w:rPr>
        <w:t>la</w:t>
      </w:r>
      <w:r w:rsidR="00494321" w:rsidRPr="0093265B">
        <w:rPr>
          <w:rFonts w:ascii="Arial" w:hAnsi="Arial" w:cs="Arial"/>
          <w:sz w:val="24"/>
          <w:szCs w:val="24"/>
        </w:rPr>
        <w:t xml:space="preserve"> storia di un gruppo di registi con disabilità che ha vinto oltre 25 premi tra Best Doc, Grand Jury, Audience Award. L'ultimo film di Barnett, "The Mars Generation", è un documentario Netflix</w:t>
      </w:r>
      <w:r w:rsidRPr="0093265B">
        <w:rPr>
          <w:rFonts w:ascii="Arial" w:hAnsi="Arial" w:cs="Arial"/>
          <w:sz w:val="24"/>
          <w:szCs w:val="24"/>
        </w:rPr>
        <w:t xml:space="preserve">: proiettato in anteprima nella primavera 2017, </w:t>
      </w:r>
      <w:r w:rsidR="00494321" w:rsidRPr="0093265B">
        <w:rPr>
          <w:rFonts w:ascii="Arial" w:hAnsi="Arial" w:cs="Arial"/>
          <w:sz w:val="24"/>
          <w:szCs w:val="24"/>
        </w:rPr>
        <w:t>è stato selezionato come uno dei film di apertura del Sundance Film Festival 2017.</w:t>
      </w:r>
    </w:p>
    <w:sectPr w:rsidR="00494321" w:rsidRPr="0093265B" w:rsidSect="00D80650">
      <w:headerReference w:type="default" r:id="rId9"/>
      <w:pgSz w:w="11906" w:h="16838"/>
      <w:pgMar w:top="1417" w:right="1134" w:bottom="1134" w:left="1134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42" w:rsidRDefault="009C0342" w:rsidP="00996233">
      <w:pPr>
        <w:spacing w:after="0" w:line="240" w:lineRule="auto"/>
      </w:pPr>
      <w:r>
        <w:separator/>
      </w:r>
    </w:p>
  </w:endnote>
  <w:endnote w:type="continuationSeparator" w:id="0">
    <w:p w:rsidR="009C0342" w:rsidRDefault="009C0342" w:rsidP="0099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42" w:rsidRDefault="009C0342" w:rsidP="00996233">
      <w:pPr>
        <w:spacing w:after="0" w:line="240" w:lineRule="auto"/>
      </w:pPr>
      <w:r>
        <w:separator/>
      </w:r>
    </w:p>
  </w:footnote>
  <w:footnote w:type="continuationSeparator" w:id="0">
    <w:p w:rsidR="009C0342" w:rsidRDefault="009C0342" w:rsidP="0099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3" w:rsidRDefault="00846E26" w:rsidP="00996233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378947">
          <wp:simplePos x="0" y="0"/>
          <wp:positionH relativeFrom="column">
            <wp:posOffset>2077297</wp:posOffset>
          </wp:positionH>
          <wp:positionV relativeFrom="paragraph">
            <wp:posOffset>-41275</wp:posOffset>
          </wp:positionV>
          <wp:extent cx="1861200" cy="4644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fir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C5B0E2E">
          <wp:simplePos x="0" y="0"/>
          <wp:positionH relativeFrom="column">
            <wp:posOffset>-95250</wp:posOffset>
          </wp:positionH>
          <wp:positionV relativeFrom="paragraph">
            <wp:posOffset>-266700</wp:posOffset>
          </wp:positionV>
          <wp:extent cx="856800" cy="712800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F8ADB7E">
          <wp:simplePos x="0" y="0"/>
          <wp:positionH relativeFrom="column">
            <wp:posOffset>5375910</wp:posOffset>
          </wp:positionH>
          <wp:positionV relativeFrom="paragraph">
            <wp:posOffset>-198120</wp:posOffset>
          </wp:positionV>
          <wp:extent cx="910800" cy="7056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al-boxed-Napl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233">
      <w:rPr>
        <w:noProof/>
        <w:lang w:val="en-US"/>
      </w:rPr>
      <w:t xml:space="preserve">                                                                                                       </w:t>
    </w:r>
  </w:p>
  <w:p w:rsidR="00D80650" w:rsidRPr="00996233" w:rsidRDefault="00D80650" w:rsidP="00996233">
    <w:pPr>
      <w:pStyle w:val="Header"/>
      <w:jc w:val="center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B62FC"/>
    <w:multiLevelType w:val="hybridMultilevel"/>
    <w:tmpl w:val="692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93"/>
    <w:multiLevelType w:val="hybridMultilevel"/>
    <w:tmpl w:val="67C4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99"/>
    <w:rsid w:val="00015FF9"/>
    <w:rsid w:val="00136425"/>
    <w:rsid w:val="00154D5D"/>
    <w:rsid w:val="001A7280"/>
    <w:rsid w:val="001F396A"/>
    <w:rsid w:val="002C4A60"/>
    <w:rsid w:val="00320D24"/>
    <w:rsid w:val="0034540B"/>
    <w:rsid w:val="00375670"/>
    <w:rsid w:val="00380FB7"/>
    <w:rsid w:val="003911BA"/>
    <w:rsid w:val="003D7BCB"/>
    <w:rsid w:val="00494321"/>
    <w:rsid w:val="004F21B1"/>
    <w:rsid w:val="005B10F5"/>
    <w:rsid w:val="006113C9"/>
    <w:rsid w:val="006610B4"/>
    <w:rsid w:val="006C0199"/>
    <w:rsid w:val="00755CD0"/>
    <w:rsid w:val="00791DB3"/>
    <w:rsid w:val="007C57FD"/>
    <w:rsid w:val="007E51C0"/>
    <w:rsid w:val="00846E26"/>
    <w:rsid w:val="0093265B"/>
    <w:rsid w:val="00944929"/>
    <w:rsid w:val="009512F2"/>
    <w:rsid w:val="00996233"/>
    <w:rsid w:val="009C0342"/>
    <w:rsid w:val="009C5A24"/>
    <w:rsid w:val="00B63FA9"/>
    <w:rsid w:val="00D55B1A"/>
    <w:rsid w:val="00D80650"/>
    <w:rsid w:val="00E600CF"/>
    <w:rsid w:val="00F10C11"/>
    <w:rsid w:val="00F1263D"/>
    <w:rsid w:val="00F8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9D062E-FC8F-4C5C-96B6-72E6768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33"/>
  </w:style>
  <w:style w:type="paragraph" w:styleId="Footer">
    <w:name w:val="footer"/>
    <w:basedOn w:val="Normal"/>
    <w:link w:val="FooterChar"/>
    <w:uiPriority w:val="99"/>
    <w:unhideWhenUsed/>
    <w:rsid w:val="009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33"/>
  </w:style>
  <w:style w:type="paragraph" w:styleId="ListParagraph">
    <w:name w:val="List Paragraph"/>
    <w:basedOn w:val="Normal"/>
    <w:uiPriority w:val="34"/>
    <w:qFormat/>
    <w:rsid w:val="001A7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0C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4D5D"/>
    <w:rPr>
      <w:b/>
      <w:bCs/>
    </w:rPr>
  </w:style>
  <w:style w:type="character" w:styleId="Emphasis">
    <w:name w:val="Emphasis"/>
    <w:basedOn w:val="DefaultParagraphFont"/>
    <w:uiPriority w:val="20"/>
    <w:qFormat/>
    <w:rsid w:val="00154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Magistrelli Barbara</dc:creator>
  <cp:lastModifiedBy>Di Mizio, Chiara</cp:lastModifiedBy>
  <cp:revision>28</cp:revision>
  <dcterms:created xsi:type="dcterms:W3CDTF">2019-05-07T09:10:00Z</dcterms:created>
  <dcterms:modified xsi:type="dcterms:W3CDTF">2019-05-13T07:00:00Z</dcterms:modified>
</cp:coreProperties>
</file>